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023C" w14:textId="107CEE71" w:rsidR="00925A6A" w:rsidRDefault="00E2548C" w:rsidP="0017717A">
      <w:pPr>
        <w:pStyle w:val="NormalWeb"/>
        <w:spacing w:before="2" w:after="2"/>
        <w:jc w:val="center"/>
        <w:rPr>
          <w:rFonts w:asciiTheme="majorHAnsi" w:hAnsiTheme="majorHAnsi" w:cstheme="majorHAnsi"/>
          <w:b/>
          <w:sz w:val="24"/>
          <w:szCs w:val="22"/>
        </w:rPr>
      </w:pPr>
      <w:r w:rsidRPr="00E2548C">
        <w:rPr>
          <w:rFonts w:asciiTheme="majorHAnsi" w:hAnsiTheme="majorHAnsi" w:cstheme="majorHAnsi"/>
          <w:b/>
          <w:sz w:val="24"/>
          <w:szCs w:val="22"/>
        </w:rPr>
        <w:t>Brigham and Women’s Hospital</w:t>
      </w:r>
      <w:r w:rsidR="00426970">
        <w:rPr>
          <w:rFonts w:asciiTheme="majorHAnsi" w:hAnsiTheme="majorHAnsi" w:cstheme="majorHAnsi"/>
          <w:b/>
          <w:sz w:val="24"/>
          <w:szCs w:val="22"/>
        </w:rPr>
        <w:t xml:space="preserve"> Surgery</w:t>
      </w:r>
      <w:r w:rsidR="003A0D7D">
        <w:rPr>
          <w:rFonts w:asciiTheme="majorHAnsi" w:hAnsiTheme="majorHAnsi" w:cstheme="majorHAnsi"/>
          <w:b/>
          <w:sz w:val="24"/>
          <w:szCs w:val="22"/>
        </w:rPr>
        <w:t xml:space="preserve"> Residency</w:t>
      </w:r>
    </w:p>
    <w:p w14:paraId="74A1991F" w14:textId="6EB1A148" w:rsidR="0017717A" w:rsidRDefault="00643B3D" w:rsidP="0017717A">
      <w:pPr>
        <w:pStyle w:val="NormalWeb"/>
        <w:spacing w:before="2" w:after="2"/>
        <w:jc w:val="center"/>
        <w:rPr>
          <w:rFonts w:asciiTheme="majorHAnsi" w:hAnsiTheme="majorHAnsi" w:cstheme="majorHAnsi"/>
          <w:b/>
          <w:sz w:val="24"/>
          <w:szCs w:val="22"/>
        </w:rPr>
      </w:pPr>
      <w:r>
        <w:rPr>
          <w:rFonts w:asciiTheme="majorHAnsi" w:hAnsiTheme="majorHAnsi" w:cstheme="majorHAnsi"/>
          <w:b/>
          <w:sz w:val="24"/>
          <w:szCs w:val="22"/>
        </w:rPr>
        <w:t xml:space="preserve">2019 – 2020 </w:t>
      </w:r>
      <w:bookmarkStart w:id="0" w:name="_GoBack"/>
      <w:bookmarkEnd w:id="0"/>
      <w:r w:rsidR="0017717A" w:rsidRPr="00E2548C">
        <w:rPr>
          <w:rFonts w:asciiTheme="majorHAnsi" w:hAnsiTheme="majorHAnsi" w:cstheme="majorHAnsi"/>
          <w:b/>
          <w:sz w:val="24"/>
          <w:szCs w:val="22"/>
        </w:rPr>
        <w:t>Guidelines for Wellness of Lactating Surgical Residents</w:t>
      </w:r>
    </w:p>
    <w:p w14:paraId="767C2961" w14:textId="77777777" w:rsidR="0017717A" w:rsidRPr="00E2548C" w:rsidRDefault="0017717A" w:rsidP="0017717A">
      <w:pPr>
        <w:pStyle w:val="NormalWeb"/>
        <w:spacing w:before="2" w:after="2"/>
        <w:rPr>
          <w:rFonts w:asciiTheme="majorHAnsi" w:hAnsiTheme="majorHAnsi" w:cstheme="majorHAnsi"/>
          <w:sz w:val="24"/>
          <w:szCs w:val="22"/>
        </w:rPr>
      </w:pPr>
    </w:p>
    <w:p w14:paraId="144C5677" w14:textId="56198FB0" w:rsidR="0017717A" w:rsidRDefault="0017717A" w:rsidP="00925A6A">
      <w:pPr>
        <w:pStyle w:val="NormalWeb"/>
        <w:spacing w:before="2" w:after="2"/>
        <w:ind w:left="360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br/>
        <w:t xml:space="preserve">The </w:t>
      </w:r>
      <w:r w:rsidR="00E2548C">
        <w:rPr>
          <w:rFonts w:asciiTheme="majorHAnsi" w:hAnsiTheme="majorHAnsi" w:cstheme="majorHAnsi"/>
          <w:sz w:val="24"/>
          <w:szCs w:val="22"/>
        </w:rPr>
        <w:t>Brigham and Women’s Hospital</w:t>
      </w:r>
      <w:r w:rsidRPr="00E2548C">
        <w:rPr>
          <w:rFonts w:asciiTheme="majorHAnsi" w:hAnsiTheme="majorHAnsi" w:cstheme="majorHAnsi"/>
          <w:sz w:val="24"/>
          <w:szCs w:val="22"/>
        </w:rPr>
        <w:t xml:space="preserve"> Surgery Residency Program is committed to </w:t>
      </w:r>
      <w:r w:rsidR="002A60B4">
        <w:rPr>
          <w:rFonts w:asciiTheme="majorHAnsi" w:hAnsiTheme="majorHAnsi" w:cstheme="majorHAnsi"/>
          <w:sz w:val="24"/>
          <w:szCs w:val="22"/>
        </w:rPr>
        <w:t xml:space="preserve">supporting the </w:t>
      </w:r>
      <w:r w:rsidRPr="00E2548C">
        <w:rPr>
          <w:rFonts w:asciiTheme="majorHAnsi" w:hAnsiTheme="majorHAnsi" w:cstheme="majorHAnsi"/>
          <w:sz w:val="24"/>
          <w:szCs w:val="22"/>
        </w:rPr>
        <w:t>health and wellbeing of our diverse residency</w:t>
      </w:r>
      <w:r w:rsidR="00255B6C">
        <w:rPr>
          <w:rFonts w:asciiTheme="majorHAnsi" w:hAnsiTheme="majorHAnsi" w:cstheme="majorHAnsi"/>
          <w:sz w:val="24"/>
          <w:szCs w:val="22"/>
        </w:rPr>
        <w:t>.  These guidelines are intended</w:t>
      </w:r>
      <w:r w:rsidR="007E5879">
        <w:rPr>
          <w:rFonts w:asciiTheme="majorHAnsi" w:hAnsiTheme="majorHAnsi" w:cstheme="majorHAnsi"/>
          <w:sz w:val="24"/>
          <w:szCs w:val="22"/>
        </w:rPr>
        <w:t xml:space="preserve"> </w:t>
      </w:r>
      <w:r w:rsidRPr="00E2548C">
        <w:rPr>
          <w:rFonts w:asciiTheme="majorHAnsi" w:hAnsiTheme="majorHAnsi" w:cstheme="majorHAnsi"/>
          <w:sz w:val="24"/>
          <w:szCs w:val="22"/>
        </w:rPr>
        <w:t xml:space="preserve">to </w:t>
      </w:r>
      <w:r w:rsidR="00613D4B" w:rsidRPr="00E2548C">
        <w:rPr>
          <w:rFonts w:asciiTheme="majorHAnsi" w:hAnsiTheme="majorHAnsi" w:cstheme="majorHAnsi"/>
          <w:sz w:val="24"/>
          <w:szCs w:val="22"/>
        </w:rPr>
        <w:t xml:space="preserve">ease the transition back to clinical practice for residents </w:t>
      </w:r>
      <w:r w:rsidR="006874F7">
        <w:rPr>
          <w:rFonts w:asciiTheme="majorHAnsi" w:hAnsiTheme="majorHAnsi" w:cstheme="majorHAnsi"/>
          <w:sz w:val="24"/>
          <w:szCs w:val="22"/>
        </w:rPr>
        <w:t xml:space="preserve">who choose to breastfeed or pump following </w:t>
      </w:r>
      <w:r w:rsidR="00613D4B" w:rsidRPr="00E2548C">
        <w:rPr>
          <w:rFonts w:asciiTheme="majorHAnsi" w:hAnsiTheme="majorHAnsi" w:cstheme="majorHAnsi"/>
          <w:sz w:val="24"/>
          <w:szCs w:val="22"/>
        </w:rPr>
        <w:t>returning from maternity leave.</w:t>
      </w:r>
      <w:r w:rsidR="00A96E31">
        <w:rPr>
          <w:rFonts w:asciiTheme="majorHAnsi" w:hAnsiTheme="majorHAnsi" w:cstheme="majorHAnsi"/>
          <w:sz w:val="24"/>
          <w:szCs w:val="22"/>
        </w:rPr>
        <w:t xml:space="preserve"> The Department of Surgery supports this decision and the following guidelines.</w:t>
      </w:r>
    </w:p>
    <w:p w14:paraId="647E4955" w14:textId="77777777" w:rsidR="00426970" w:rsidRPr="00E2548C" w:rsidRDefault="00426970" w:rsidP="00925A6A">
      <w:pPr>
        <w:pStyle w:val="NormalWeb"/>
        <w:spacing w:before="2" w:after="2"/>
        <w:ind w:left="720"/>
        <w:rPr>
          <w:rFonts w:asciiTheme="majorHAnsi" w:hAnsiTheme="majorHAnsi" w:cstheme="majorHAnsi"/>
          <w:sz w:val="24"/>
          <w:szCs w:val="22"/>
        </w:rPr>
      </w:pPr>
    </w:p>
    <w:p w14:paraId="4F9DE02E" w14:textId="5F687114" w:rsidR="0017717A" w:rsidRPr="00E2548C" w:rsidRDefault="0017717A" w:rsidP="00925A6A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Challenges faced by lactating surgical residents </w:t>
      </w:r>
    </w:p>
    <w:p w14:paraId="2ADB7A0C" w14:textId="3603F7FE" w:rsidR="00F82011" w:rsidRDefault="00F82011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>Pumping following return to work requires flexibility in scheduling that can be challenging in the clinical setting</w:t>
      </w:r>
    </w:p>
    <w:p w14:paraId="1576D013" w14:textId="0B1EA47E" w:rsidR="00F82011" w:rsidRPr="00E2548C" w:rsidRDefault="00F82011" w:rsidP="00166D8B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 xml:space="preserve">Infrequent or insufficient time </w:t>
      </w:r>
      <w:r w:rsidR="00166D8B">
        <w:rPr>
          <w:rFonts w:asciiTheme="majorHAnsi" w:hAnsiTheme="majorHAnsi" w:cstheme="majorHAnsi"/>
          <w:sz w:val="24"/>
          <w:szCs w:val="22"/>
        </w:rPr>
        <w:t>for</w:t>
      </w:r>
      <w:r>
        <w:rPr>
          <w:rFonts w:asciiTheme="majorHAnsi" w:hAnsiTheme="majorHAnsi" w:cstheme="majorHAnsi"/>
          <w:sz w:val="24"/>
          <w:szCs w:val="22"/>
        </w:rPr>
        <w:t xml:space="preserve"> pumping can lead to complications including plugged ducts and mastitis as well as decreasing or insufficient supply </w:t>
      </w:r>
    </w:p>
    <w:p w14:paraId="169304A4" w14:textId="7B5CE118" w:rsidR="00613D4B" w:rsidRPr="00E2548C" w:rsidRDefault="00F82011" w:rsidP="00F82011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 xml:space="preserve">Trainees </w:t>
      </w:r>
      <w:r w:rsidR="00574C71">
        <w:rPr>
          <w:rFonts w:asciiTheme="majorHAnsi" w:hAnsiTheme="majorHAnsi" w:cstheme="majorHAnsi"/>
          <w:sz w:val="24"/>
          <w:szCs w:val="22"/>
        </w:rPr>
        <w:t>may be</w:t>
      </w:r>
      <w:r>
        <w:rPr>
          <w:rFonts w:asciiTheme="majorHAnsi" w:hAnsiTheme="majorHAnsi" w:cstheme="majorHAnsi"/>
          <w:sz w:val="24"/>
          <w:szCs w:val="22"/>
        </w:rPr>
        <w:t xml:space="preserve"> reticent to ask faculty, peers, or subordinates for flexibility in or assistance with delegation of tasks to allow for pumping following return to work</w:t>
      </w:r>
    </w:p>
    <w:p w14:paraId="2125D67B" w14:textId="40DDCB9A" w:rsidR="00797F1E" w:rsidRPr="00E2548C" w:rsidRDefault="00D14D25" w:rsidP="00797F1E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 xml:space="preserve">While each individual is different in their </w:t>
      </w:r>
      <w:r w:rsidR="00725A83">
        <w:rPr>
          <w:rFonts w:asciiTheme="majorHAnsi" w:hAnsiTheme="majorHAnsi" w:cstheme="majorHAnsi"/>
          <w:sz w:val="24"/>
          <w:szCs w:val="22"/>
        </w:rPr>
        <w:t xml:space="preserve">requirements, </w:t>
      </w:r>
      <w:r w:rsidR="00A96E31">
        <w:rPr>
          <w:rFonts w:asciiTheme="majorHAnsi" w:hAnsiTheme="majorHAnsi" w:cstheme="majorHAnsi"/>
          <w:sz w:val="24"/>
          <w:szCs w:val="22"/>
        </w:rPr>
        <w:t>generally 30 to 45 minutes are required per session every 3 to 4 hours</w:t>
      </w:r>
    </w:p>
    <w:p w14:paraId="01B17D17" w14:textId="77777777" w:rsidR="0017717A" w:rsidRPr="00E2548C" w:rsidRDefault="0017717A" w:rsidP="0017717A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Responsibilities of lactating resident </w:t>
      </w:r>
    </w:p>
    <w:p w14:paraId="1118902F" w14:textId="7E5CC8B8" w:rsidR="0017717A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Ongoing </w:t>
      </w:r>
      <w:r w:rsidR="00613D4B" w:rsidRPr="00E2548C">
        <w:rPr>
          <w:rFonts w:asciiTheme="majorHAnsi" w:hAnsiTheme="majorHAnsi" w:cstheme="majorHAnsi"/>
          <w:sz w:val="24"/>
          <w:szCs w:val="22"/>
        </w:rPr>
        <w:t>prioritization of</w:t>
      </w:r>
      <w:r w:rsidRPr="00E2548C">
        <w:rPr>
          <w:rFonts w:asciiTheme="majorHAnsi" w:hAnsiTheme="majorHAnsi" w:cstheme="majorHAnsi"/>
          <w:sz w:val="24"/>
          <w:szCs w:val="22"/>
        </w:rPr>
        <w:t xml:space="preserve"> patient care and careful consideration for clinical continuity</w:t>
      </w:r>
      <w:r w:rsidR="00166D8B">
        <w:rPr>
          <w:rFonts w:asciiTheme="majorHAnsi" w:hAnsiTheme="majorHAnsi" w:cstheme="majorHAnsi"/>
          <w:sz w:val="24"/>
          <w:szCs w:val="22"/>
        </w:rPr>
        <w:t>, which can be</w:t>
      </w:r>
      <w:r w:rsidRPr="00E2548C">
        <w:rPr>
          <w:rFonts w:asciiTheme="majorHAnsi" w:hAnsiTheme="majorHAnsi" w:cstheme="majorHAnsi"/>
          <w:sz w:val="24"/>
          <w:szCs w:val="22"/>
        </w:rPr>
        <w:t xml:space="preserve"> </w:t>
      </w:r>
      <w:r w:rsidR="00A96E31">
        <w:rPr>
          <w:rFonts w:asciiTheme="majorHAnsi" w:hAnsiTheme="majorHAnsi" w:cstheme="majorHAnsi"/>
          <w:sz w:val="24"/>
          <w:szCs w:val="22"/>
        </w:rPr>
        <w:t>impacted by time needed to pump</w:t>
      </w:r>
    </w:p>
    <w:p w14:paraId="5E6E7C25" w14:textId="6D2B8A9E" w:rsidR="0017717A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Clear communication with program director, attending surgeons, and </w:t>
      </w:r>
      <w:r w:rsidR="001D3BDB">
        <w:rPr>
          <w:rFonts w:asciiTheme="majorHAnsi" w:hAnsiTheme="majorHAnsi" w:cstheme="majorHAnsi"/>
          <w:sz w:val="24"/>
          <w:szCs w:val="22"/>
        </w:rPr>
        <w:t>co-residents on service</w:t>
      </w:r>
      <w:r w:rsidR="001D3BDB" w:rsidRPr="00E2548C">
        <w:rPr>
          <w:rFonts w:asciiTheme="majorHAnsi" w:hAnsiTheme="majorHAnsi" w:cstheme="majorHAnsi"/>
          <w:sz w:val="24"/>
          <w:szCs w:val="22"/>
        </w:rPr>
        <w:t xml:space="preserve"> </w:t>
      </w:r>
      <w:r w:rsidRPr="00E2548C">
        <w:rPr>
          <w:rFonts w:asciiTheme="majorHAnsi" w:hAnsiTheme="majorHAnsi" w:cstheme="majorHAnsi"/>
          <w:sz w:val="24"/>
          <w:szCs w:val="22"/>
        </w:rPr>
        <w:t>regarding specific needs for lactation (time interval, specific concerns)</w:t>
      </w:r>
      <w:r w:rsidR="002F2874">
        <w:rPr>
          <w:rFonts w:asciiTheme="majorHAnsi" w:hAnsiTheme="majorHAnsi" w:cstheme="majorHAnsi"/>
          <w:sz w:val="24"/>
          <w:szCs w:val="22"/>
        </w:rPr>
        <w:t xml:space="preserve"> with advanced notice </w:t>
      </w:r>
      <w:r w:rsidR="00742A95">
        <w:rPr>
          <w:rFonts w:asciiTheme="majorHAnsi" w:hAnsiTheme="majorHAnsi" w:cstheme="majorHAnsi"/>
          <w:sz w:val="24"/>
          <w:szCs w:val="22"/>
        </w:rPr>
        <w:t xml:space="preserve">as able </w:t>
      </w:r>
      <w:r w:rsidR="002F2874">
        <w:rPr>
          <w:rFonts w:asciiTheme="majorHAnsi" w:hAnsiTheme="majorHAnsi" w:cstheme="majorHAnsi"/>
          <w:sz w:val="24"/>
          <w:szCs w:val="22"/>
        </w:rPr>
        <w:t>provided to the Program Director regarding plans to pump</w:t>
      </w:r>
      <w:r w:rsidR="00742A95">
        <w:rPr>
          <w:rFonts w:asciiTheme="majorHAnsi" w:hAnsiTheme="majorHAnsi" w:cstheme="majorHAnsi"/>
          <w:sz w:val="24"/>
          <w:szCs w:val="22"/>
        </w:rPr>
        <w:t xml:space="preserve"> in order to facilitate planning </w:t>
      </w:r>
    </w:p>
    <w:p w14:paraId="4F9D89DB" w14:textId="3A71B3A7" w:rsidR="0017717A" w:rsidRPr="00E2548C" w:rsidRDefault="002F2874" w:rsidP="0017717A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>Role specific considerations</w:t>
      </w:r>
    </w:p>
    <w:p w14:paraId="69BE7E68" w14:textId="77777777" w:rsidR="0017717A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Resident on ward </w:t>
      </w:r>
    </w:p>
    <w:p w14:paraId="4C04528B" w14:textId="77777777" w:rsidR="0017717A" w:rsidRPr="00E2548C" w:rsidRDefault="00613D4B" w:rsidP="0017717A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If </w:t>
      </w:r>
      <w:r w:rsidR="002A60B4">
        <w:rPr>
          <w:rFonts w:asciiTheme="majorHAnsi" w:hAnsiTheme="majorHAnsi" w:cstheme="majorHAnsi"/>
          <w:sz w:val="24"/>
          <w:szCs w:val="22"/>
        </w:rPr>
        <w:t xml:space="preserve">designated </w:t>
      </w:r>
      <w:r w:rsidRPr="00E2548C">
        <w:rPr>
          <w:rFonts w:asciiTheme="majorHAnsi" w:hAnsiTheme="majorHAnsi" w:cstheme="majorHAnsi"/>
          <w:sz w:val="24"/>
          <w:szCs w:val="22"/>
        </w:rPr>
        <w:t>lactation rooms are not available</w:t>
      </w:r>
      <w:r w:rsidR="002A60B4">
        <w:rPr>
          <w:rFonts w:asciiTheme="majorHAnsi" w:hAnsiTheme="majorHAnsi" w:cstheme="majorHAnsi"/>
          <w:sz w:val="24"/>
          <w:szCs w:val="22"/>
        </w:rPr>
        <w:t xml:space="preserve"> or practical</w:t>
      </w:r>
      <w:r w:rsidRPr="00E2548C">
        <w:rPr>
          <w:rFonts w:asciiTheme="majorHAnsi" w:hAnsiTheme="majorHAnsi" w:cstheme="majorHAnsi"/>
          <w:sz w:val="24"/>
          <w:szCs w:val="22"/>
        </w:rPr>
        <w:t>, site and s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ervice specific rooms (or other appropriately </w:t>
      </w:r>
      <w:r w:rsidR="002A60B4">
        <w:rPr>
          <w:rFonts w:asciiTheme="majorHAnsi" w:hAnsiTheme="majorHAnsi" w:cstheme="majorHAnsi"/>
          <w:sz w:val="24"/>
          <w:szCs w:val="22"/>
        </w:rPr>
        <w:t>refrigerator-</w:t>
      </w:r>
      <w:r w:rsidR="0017717A" w:rsidRPr="00E2548C">
        <w:rPr>
          <w:rFonts w:asciiTheme="majorHAnsi" w:hAnsiTheme="majorHAnsi" w:cstheme="majorHAnsi"/>
          <w:sz w:val="24"/>
          <w:szCs w:val="22"/>
        </w:rPr>
        <w:t>equipped location</w:t>
      </w:r>
      <w:r w:rsidR="002A60B4">
        <w:rPr>
          <w:rFonts w:asciiTheme="majorHAnsi" w:hAnsiTheme="majorHAnsi" w:cstheme="majorHAnsi"/>
          <w:sz w:val="24"/>
          <w:szCs w:val="22"/>
        </w:rPr>
        <w:t>s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) will be designated and prioritized as a daytime lactation room (8AM-5PM) for any team with a lactating resident </w:t>
      </w:r>
    </w:p>
    <w:p w14:paraId="5CDF7483" w14:textId="77777777" w:rsidR="0017717A" w:rsidRPr="00E2548C" w:rsidRDefault="0017717A" w:rsidP="0017717A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Clear communication with team members (co-residents, PA, NPs) regarding pumping needs </w:t>
      </w:r>
    </w:p>
    <w:p w14:paraId="0385B383" w14:textId="77777777" w:rsidR="0017717A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Resident in clinic </w:t>
      </w:r>
    </w:p>
    <w:p w14:paraId="3B446DF9" w14:textId="77777777" w:rsidR="0017717A" w:rsidRPr="00E2548C" w:rsidRDefault="0017717A" w:rsidP="0017717A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Lactating resident will be </w:t>
      </w:r>
      <w:r w:rsidR="00A709F6" w:rsidRPr="00E2548C">
        <w:rPr>
          <w:rFonts w:asciiTheme="majorHAnsi" w:hAnsiTheme="majorHAnsi" w:cstheme="majorHAnsi"/>
          <w:sz w:val="24"/>
          <w:szCs w:val="22"/>
        </w:rPr>
        <w:t xml:space="preserve">expected </w:t>
      </w:r>
      <w:r w:rsidRPr="00E2548C">
        <w:rPr>
          <w:rFonts w:asciiTheme="majorHAnsi" w:hAnsiTheme="majorHAnsi" w:cstheme="majorHAnsi"/>
          <w:sz w:val="24"/>
          <w:szCs w:val="22"/>
        </w:rPr>
        <w:t>to leave clinic to pump at reasonable interval</w:t>
      </w:r>
      <w:r w:rsidR="001D3BDB">
        <w:rPr>
          <w:rFonts w:asciiTheme="majorHAnsi" w:hAnsiTheme="majorHAnsi" w:cstheme="majorHAnsi"/>
          <w:sz w:val="24"/>
          <w:szCs w:val="22"/>
        </w:rPr>
        <w:t>s</w:t>
      </w:r>
      <w:r w:rsidRPr="00E2548C">
        <w:rPr>
          <w:rFonts w:asciiTheme="majorHAnsi" w:hAnsiTheme="majorHAnsi" w:cstheme="majorHAnsi"/>
          <w:sz w:val="24"/>
          <w:szCs w:val="22"/>
        </w:rPr>
        <w:t xml:space="preserve"> </w:t>
      </w:r>
      <w:r w:rsidR="00A709F6" w:rsidRPr="00E2548C">
        <w:rPr>
          <w:rFonts w:asciiTheme="majorHAnsi" w:hAnsiTheme="majorHAnsi" w:cstheme="majorHAnsi"/>
          <w:sz w:val="24"/>
          <w:szCs w:val="22"/>
        </w:rPr>
        <w:t>and will preschedule this during the clinic day, coordinating with the faculty and team</w:t>
      </w:r>
    </w:p>
    <w:p w14:paraId="28B23065" w14:textId="77777777" w:rsidR="00E5530E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Resident in operating room </w:t>
      </w:r>
    </w:p>
    <w:p w14:paraId="56F760C4" w14:textId="529139D7" w:rsidR="0017717A" w:rsidRDefault="00B72C6C" w:rsidP="00E5530E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>A</w:t>
      </w:r>
      <w:r w:rsidR="0017717A" w:rsidRPr="00E2548C">
        <w:rPr>
          <w:rFonts w:asciiTheme="majorHAnsi" w:hAnsiTheme="majorHAnsi" w:cstheme="majorHAnsi"/>
          <w:sz w:val="24"/>
          <w:szCs w:val="22"/>
        </w:rPr>
        <w:t>ttending surgeons on each service</w:t>
      </w:r>
      <w:r w:rsidRPr="00E2548C">
        <w:rPr>
          <w:rFonts w:asciiTheme="majorHAnsi" w:hAnsiTheme="majorHAnsi" w:cstheme="majorHAnsi"/>
          <w:sz w:val="24"/>
          <w:szCs w:val="22"/>
        </w:rPr>
        <w:t xml:space="preserve"> will be notified</w:t>
      </w:r>
      <w:r w:rsidR="00797F1E" w:rsidRPr="00E2548C">
        <w:rPr>
          <w:rFonts w:asciiTheme="majorHAnsi" w:hAnsiTheme="majorHAnsi" w:cstheme="majorHAnsi"/>
          <w:sz w:val="24"/>
          <w:szCs w:val="22"/>
        </w:rPr>
        <w:t xml:space="preserve"> at the start of the rotation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 that the</w:t>
      </w:r>
      <w:r w:rsidRPr="00E2548C">
        <w:rPr>
          <w:rFonts w:asciiTheme="majorHAnsi" w:hAnsiTheme="majorHAnsi" w:cstheme="majorHAnsi"/>
          <w:sz w:val="24"/>
          <w:szCs w:val="22"/>
        </w:rPr>
        <w:t xml:space="preserve"> resident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 will require lactation breaks</w:t>
      </w:r>
      <w:r w:rsidR="00F76298" w:rsidRPr="00E2548C">
        <w:rPr>
          <w:rFonts w:asciiTheme="majorHAnsi" w:hAnsiTheme="majorHAnsi" w:cstheme="majorHAnsi"/>
          <w:sz w:val="24"/>
          <w:szCs w:val="22"/>
        </w:rPr>
        <w:t>, including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 during prolonged procedures </w:t>
      </w:r>
    </w:p>
    <w:p w14:paraId="2864D52F" w14:textId="3705E902" w:rsidR="00255B6C" w:rsidRPr="00BE1A90" w:rsidRDefault="00255B6C" w:rsidP="00BE1A90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szCs w:val="22"/>
        </w:rPr>
      </w:pPr>
      <w:r w:rsidRPr="00255B6C">
        <w:rPr>
          <w:rFonts w:asciiTheme="majorHAnsi" w:hAnsiTheme="majorHAnsi" w:cstheme="majorHAnsi"/>
          <w:szCs w:val="22"/>
        </w:rPr>
        <w:lastRenderedPageBreak/>
        <w:t xml:space="preserve">Attending surgeon </w:t>
      </w:r>
      <w:r w:rsidR="00BE1A90">
        <w:rPr>
          <w:rFonts w:asciiTheme="majorHAnsi" w:hAnsiTheme="majorHAnsi" w:cstheme="majorHAnsi"/>
          <w:szCs w:val="22"/>
        </w:rPr>
        <w:t>and resident will discuss lactation if needed before or during a procedure</w:t>
      </w:r>
      <w:r w:rsidR="00083A70">
        <w:rPr>
          <w:rFonts w:asciiTheme="majorHAnsi" w:hAnsiTheme="majorHAnsi" w:cstheme="majorHAnsi"/>
          <w:szCs w:val="22"/>
        </w:rPr>
        <w:t xml:space="preserve"> </w:t>
      </w:r>
    </w:p>
    <w:p w14:paraId="6B482361" w14:textId="77777777" w:rsidR="0017717A" w:rsidRPr="00E2548C" w:rsidRDefault="0017717A" w:rsidP="0017717A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Lactating resident will minimize interruption to operating team by pumping before or after cases whenever possible and will not leave during critical portions of the operation </w:t>
      </w:r>
    </w:p>
    <w:p w14:paraId="49823AD2" w14:textId="77777777" w:rsidR="0017717A" w:rsidRPr="00E2548C" w:rsidRDefault="0017717A" w:rsidP="0017717A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Lactating resident will reach out to available team members to serve in </w:t>
      </w:r>
      <w:r w:rsidR="00E2548C">
        <w:rPr>
          <w:rFonts w:asciiTheme="majorHAnsi" w:hAnsiTheme="majorHAnsi" w:cstheme="majorHAnsi"/>
          <w:sz w:val="24"/>
          <w:szCs w:val="22"/>
        </w:rPr>
        <w:t>her</w:t>
      </w:r>
      <w:r w:rsidRPr="00E2548C">
        <w:rPr>
          <w:rFonts w:asciiTheme="majorHAnsi" w:hAnsiTheme="majorHAnsi" w:cstheme="majorHAnsi"/>
          <w:sz w:val="24"/>
          <w:szCs w:val="22"/>
        </w:rPr>
        <w:t xml:space="preserve"> absence</w:t>
      </w:r>
      <w:r w:rsidR="00B72C6C" w:rsidRPr="00E2548C">
        <w:rPr>
          <w:rFonts w:asciiTheme="majorHAnsi" w:hAnsiTheme="majorHAnsi" w:cstheme="majorHAnsi"/>
          <w:sz w:val="24"/>
          <w:szCs w:val="22"/>
        </w:rPr>
        <w:t xml:space="preserve"> as needed</w:t>
      </w:r>
      <w:r w:rsidRPr="00E2548C">
        <w:rPr>
          <w:rFonts w:asciiTheme="majorHAnsi" w:hAnsiTheme="majorHAnsi" w:cstheme="majorHAnsi"/>
          <w:sz w:val="24"/>
          <w:szCs w:val="22"/>
        </w:rPr>
        <w:t xml:space="preserve"> </w:t>
      </w:r>
    </w:p>
    <w:p w14:paraId="24176A6D" w14:textId="77777777" w:rsidR="00E5530E" w:rsidRPr="00E2548C" w:rsidRDefault="0017717A" w:rsidP="0017717A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Resident in conference </w:t>
      </w:r>
    </w:p>
    <w:p w14:paraId="315A8CCC" w14:textId="7C4A1CC6" w:rsidR="0017717A" w:rsidRPr="00E2548C" w:rsidRDefault="0017717A" w:rsidP="00E5530E">
      <w:pPr>
        <w:pStyle w:val="NormalWeb"/>
        <w:numPr>
          <w:ilvl w:val="2"/>
          <w:numId w:val="1"/>
        </w:numPr>
        <w:spacing w:before="2" w:after="2"/>
        <w:rPr>
          <w:rFonts w:asciiTheme="majorHAnsi" w:hAnsiTheme="majorHAnsi" w:cstheme="majorHAnsi"/>
          <w:sz w:val="24"/>
        </w:rPr>
      </w:pPr>
      <w:r w:rsidRPr="00E2548C">
        <w:rPr>
          <w:rFonts w:asciiTheme="majorHAnsi" w:hAnsiTheme="majorHAnsi" w:cstheme="majorHAnsi"/>
          <w:sz w:val="24"/>
          <w:szCs w:val="22"/>
        </w:rPr>
        <w:t>Lactating residents are allowed to leave mandatory teaching conference for pumping if necessary</w:t>
      </w:r>
      <w:r w:rsidR="00A709F6" w:rsidRPr="00E2548C">
        <w:rPr>
          <w:rFonts w:asciiTheme="majorHAnsi" w:hAnsiTheme="majorHAnsi" w:cstheme="majorHAnsi"/>
          <w:sz w:val="24"/>
          <w:szCs w:val="22"/>
        </w:rPr>
        <w:t xml:space="preserve">, </w:t>
      </w:r>
      <w:r w:rsidR="00255B6C">
        <w:rPr>
          <w:rFonts w:asciiTheme="majorHAnsi" w:hAnsiTheme="majorHAnsi" w:cstheme="majorHAnsi"/>
          <w:sz w:val="24"/>
          <w:szCs w:val="22"/>
        </w:rPr>
        <w:t>al</w:t>
      </w:r>
      <w:r w:rsidR="00A709F6" w:rsidRPr="00E2548C">
        <w:rPr>
          <w:rFonts w:asciiTheme="majorHAnsi" w:hAnsiTheme="majorHAnsi" w:cstheme="majorHAnsi"/>
          <w:sz w:val="24"/>
          <w:szCs w:val="22"/>
        </w:rPr>
        <w:t>though in the absence of clinical conflict preventing pumping before or after, should prioritize educational opportunities</w:t>
      </w:r>
    </w:p>
    <w:p w14:paraId="79D84699" w14:textId="2DAA2F40" w:rsidR="00E5530E" w:rsidRPr="00E2548C" w:rsidRDefault="00426970" w:rsidP="0017717A">
      <w:pPr>
        <w:pStyle w:val="NormalWeb"/>
        <w:spacing w:before="2" w:after="2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szCs w:val="22"/>
        </w:rPr>
        <w:t>4</w:t>
      </w:r>
      <w:r w:rsidR="0017717A" w:rsidRPr="00E2548C">
        <w:rPr>
          <w:rFonts w:asciiTheme="majorHAnsi" w:hAnsiTheme="majorHAnsi" w:cstheme="majorHAnsi"/>
          <w:sz w:val="24"/>
          <w:szCs w:val="22"/>
        </w:rPr>
        <w:t xml:space="preserve">. Departmental Support </w:t>
      </w:r>
    </w:p>
    <w:p w14:paraId="79194946" w14:textId="6DF1440B" w:rsidR="00E5530E" w:rsidRPr="00E2548C" w:rsidRDefault="00083A70" w:rsidP="00E5530E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  <w:szCs w:val="22"/>
        </w:rPr>
      </w:pPr>
      <w:r>
        <w:rPr>
          <w:rFonts w:asciiTheme="majorHAnsi" w:hAnsiTheme="majorHAnsi" w:cstheme="majorHAnsi"/>
          <w:sz w:val="24"/>
          <w:szCs w:val="22"/>
        </w:rPr>
        <w:t xml:space="preserve">The Department of Surgery is committed to ensuring the well-being and health of all its trainees and offers its full support of this lactation policy </w:t>
      </w:r>
      <w:r w:rsidR="00A709F6" w:rsidRPr="00E2548C">
        <w:rPr>
          <w:rFonts w:asciiTheme="majorHAnsi" w:hAnsiTheme="majorHAnsi" w:cstheme="majorHAnsi"/>
          <w:sz w:val="24"/>
          <w:szCs w:val="22"/>
        </w:rPr>
        <w:t>All faculty and supervising residents/fellows will be made aware of this policy</w:t>
      </w:r>
      <w:r>
        <w:rPr>
          <w:rFonts w:asciiTheme="majorHAnsi" w:hAnsiTheme="majorHAnsi" w:cstheme="majorHAnsi"/>
          <w:sz w:val="24"/>
          <w:szCs w:val="22"/>
        </w:rPr>
        <w:t>, and a</w:t>
      </w:r>
      <w:r w:rsidR="00255B6C">
        <w:rPr>
          <w:rFonts w:asciiTheme="majorHAnsi" w:hAnsiTheme="majorHAnsi" w:cstheme="majorHAnsi"/>
          <w:sz w:val="24"/>
          <w:szCs w:val="22"/>
        </w:rPr>
        <w:t xml:space="preserve">dherence and support </w:t>
      </w:r>
      <w:r w:rsidR="00BE1A90">
        <w:rPr>
          <w:rFonts w:asciiTheme="majorHAnsi" w:hAnsiTheme="majorHAnsi" w:cstheme="majorHAnsi"/>
          <w:sz w:val="24"/>
          <w:szCs w:val="22"/>
        </w:rPr>
        <w:t xml:space="preserve">are </w:t>
      </w:r>
      <w:r w:rsidR="00255B6C">
        <w:rPr>
          <w:rFonts w:asciiTheme="majorHAnsi" w:hAnsiTheme="majorHAnsi" w:cstheme="majorHAnsi"/>
          <w:sz w:val="24"/>
          <w:szCs w:val="22"/>
        </w:rPr>
        <w:t>expected</w:t>
      </w:r>
    </w:p>
    <w:p w14:paraId="5A1CFFA2" w14:textId="30449545" w:rsidR="00E5530E" w:rsidRPr="00E2548C" w:rsidRDefault="0017717A" w:rsidP="00E5530E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If issues or concerns arise, the Program Director will lead conflict resolution to define and meet the lactating resident’s specific needs </w:t>
      </w:r>
    </w:p>
    <w:p w14:paraId="2587D7C6" w14:textId="26B7A2E7" w:rsidR="00E5530E" w:rsidRPr="00E2548C" w:rsidRDefault="00A709F6" w:rsidP="00E5530E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  <w:sz w:val="24"/>
        </w:rPr>
      </w:pPr>
      <w:r w:rsidRPr="00E2548C">
        <w:rPr>
          <w:rFonts w:asciiTheme="majorHAnsi" w:hAnsiTheme="majorHAnsi" w:cstheme="majorHAnsi"/>
          <w:sz w:val="24"/>
          <w:szCs w:val="22"/>
        </w:rPr>
        <w:t xml:space="preserve">The </w:t>
      </w:r>
      <w:r w:rsidR="00166D8B">
        <w:rPr>
          <w:rFonts w:asciiTheme="majorHAnsi" w:hAnsiTheme="majorHAnsi" w:cstheme="majorHAnsi"/>
          <w:sz w:val="24"/>
          <w:szCs w:val="22"/>
        </w:rPr>
        <w:t>D</w:t>
      </w:r>
      <w:r w:rsidRPr="00E2548C">
        <w:rPr>
          <w:rFonts w:asciiTheme="majorHAnsi" w:hAnsiTheme="majorHAnsi" w:cstheme="majorHAnsi"/>
          <w:sz w:val="24"/>
          <w:szCs w:val="22"/>
        </w:rPr>
        <w:t xml:space="preserve">epartment will ensure that there are appropriate </w:t>
      </w:r>
      <w:r w:rsidR="00BE1A90">
        <w:rPr>
          <w:rFonts w:asciiTheme="majorHAnsi" w:hAnsiTheme="majorHAnsi" w:cstheme="majorHAnsi"/>
          <w:sz w:val="24"/>
          <w:szCs w:val="22"/>
        </w:rPr>
        <w:t xml:space="preserve">lactation and </w:t>
      </w:r>
      <w:r w:rsidRPr="00E2548C">
        <w:rPr>
          <w:rFonts w:asciiTheme="majorHAnsi" w:hAnsiTheme="majorHAnsi" w:cstheme="majorHAnsi"/>
          <w:sz w:val="24"/>
          <w:szCs w:val="22"/>
        </w:rPr>
        <w:t>storage facilities at all sites</w:t>
      </w:r>
    </w:p>
    <w:p w14:paraId="70ACBA8B" w14:textId="25843A5E" w:rsidR="008325E1" w:rsidRPr="002A60B4" w:rsidRDefault="00E5530E" w:rsidP="00BE1A90">
      <w:pPr>
        <w:pStyle w:val="NormalWeb"/>
        <w:numPr>
          <w:ilvl w:val="1"/>
          <w:numId w:val="1"/>
        </w:numPr>
        <w:spacing w:before="2" w:after="2"/>
        <w:rPr>
          <w:rFonts w:asciiTheme="majorHAnsi" w:hAnsiTheme="majorHAnsi" w:cstheme="majorHAnsi"/>
        </w:rPr>
      </w:pPr>
      <w:r w:rsidRPr="00BE1A90">
        <w:rPr>
          <w:rFonts w:asciiTheme="majorHAnsi" w:hAnsiTheme="majorHAnsi" w:cstheme="majorHAnsi"/>
          <w:sz w:val="24"/>
          <w:szCs w:val="22"/>
        </w:rPr>
        <w:t>A</w:t>
      </w:r>
      <w:r w:rsidR="00A709F6" w:rsidRPr="00BE1A90">
        <w:rPr>
          <w:rFonts w:asciiTheme="majorHAnsi" w:hAnsiTheme="majorHAnsi" w:cstheme="majorHAnsi"/>
          <w:sz w:val="24"/>
          <w:szCs w:val="22"/>
        </w:rPr>
        <w:t xml:space="preserve">ny concerns </w:t>
      </w:r>
      <w:r w:rsidR="002A60B4" w:rsidRPr="00BE1A90">
        <w:rPr>
          <w:rFonts w:asciiTheme="majorHAnsi" w:hAnsiTheme="majorHAnsi" w:cstheme="majorHAnsi"/>
          <w:sz w:val="24"/>
          <w:szCs w:val="22"/>
        </w:rPr>
        <w:t xml:space="preserve">should be directed to </w:t>
      </w:r>
      <w:r w:rsidR="00A709F6" w:rsidRPr="00BE1A90">
        <w:rPr>
          <w:rFonts w:asciiTheme="majorHAnsi" w:hAnsiTheme="majorHAnsi" w:cstheme="majorHAnsi"/>
          <w:sz w:val="24"/>
          <w:szCs w:val="22"/>
        </w:rPr>
        <w:t xml:space="preserve">the Program Director </w:t>
      </w:r>
      <w:r w:rsidR="00426970">
        <w:rPr>
          <w:rFonts w:asciiTheme="majorHAnsi" w:hAnsiTheme="majorHAnsi" w:cstheme="majorHAnsi"/>
          <w:sz w:val="24"/>
          <w:szCs w:val="22"/>
        </w:rPr>
        <w:t>and/or Surgery Education Office</w:t>
      </w:r>
    </w:p>
    <w:sectPr w:rsidR="008325E1" w:rsidRPr="002A60B4" w:rsidSect="00925A6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614"/>
    <w:multiLevelType w:val="multilevel"/>
    <w:tmpl w:val="F3E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70C21"/>
    <w:multiLevelType w:val="multilevel"/>
    <w:tmpl w:val="F20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7A"/>
    <w:rsid w:val="00083A70"/>
    <w:rsid w:val="00153487"/>
    <w:rsid w:val="00166D8B"/>
    <w:rsid w:val="0017717A"/>
    <w:rsid w:val="0018051F"/>
    <w:rsid w:val="001D3BDB"/>
    <w:rsid w:val="001E74C8"/>
    <w:rsid w:val="00255B6C"/>
    <w:rsid w:val="002A60B4"/>
    <w:rsid w:val="002F2874"/>
    <w:rsid w:val="003A0D7D"/>
    <w:rsid w:val="003D077A"/>
    <w:rsid w:val="00426970"/>
    <w:rsid w:val="00462164"/>
    <w:rsid w:val="00574C71"/>
    <w:rsid w:val="00613D4B"/>
    <w:rsid w:val="00643B3D"/>
    <w:rsid w:val="006874F7"/>
    <w:rsid w:val="006961A4"/>
    <w:rsid w:val="00725A83"/>
    <w:rsid w:val="00742A95"/>
    <w:rsid w:val="00797F1E"/>
    <w:rsid w:val="007E5879"/>
    <w:rsid w:val="00925A6A"/>
    <w:rsid w:val="00A25FFA"/>
    <w:rsid w:val="00A379C2"/>
    <w:rsid w:val="00A709F6"/>
    <w:rsid w:val="00A96E31"/>
    <w:rsid w:val="00AA7D46"/>
    <w:rsid w:val="00AB7626"/>
    <w:rsid w:val="00B308B2"/>
    <w:rsid w:val="00B65F2A"/>
    <w:rsid w:val="00B72C6C"/>
    <w:rsid w:val="00BE1A90"/>
    <w:rsid w:val="00D14D25"/>
    <w:rsid w:val="00D6292D"/>
    <w:rsid w:val="00E2548C"/>
    <w:rsid w:val="00E5530E"/>
    <w:rsid w:val="00E85C2E"/>
    <w:rsid w:val="00E96FA8"/>
    <w:rsid w:val="00F76298"/>
    <w:rsid w:val="00F82011"/>
    <w:rsid w:val="00FA6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76735"/>
  <w15:docId w15:val="{9B0D8560-E099-AC47-8A7F-A426886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717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B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5B6C"/>
    <w:pPr>
      <w:ind w:left="720"/>
      <w:contextualSpacing/>
    </w:pPr>
  </w:style>
  <w:style w:type="paragraph" w:styleId="Revision">
    <w:name w:val="Revision"/>
    <w:hidden/>
    <w:uiPriority w:val="99"/>
    <w:semiHidden/>
    <w:rsid w:val="0008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Medical School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Farley</dc:creator>
  <cp:keywords/>
  <cp:lastModifiedBy>Broughton Herd, Sarah, BWH Surgery</cp:lastModifiedBy>
  <cp:revision>3</cp:revision>
  <dcterms:created xsi:type="dcterms:W3CDTF">2019-03-06T15:53:00Z</dcterms:created>
  <dcterms:modified xsi:type="dcterms:W3CDTF">2019-08-08T13:57:00Z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614730130</vt:i4>
  </property>
  <property fmtid="{D5CDD505-2E9C-101B-9397-08002B2CF9AE}" pid="4" name="_EmailSubject">
    <vt:lpwstr>did i send you this yet?</vt:lpwstr>
  </property>
  <property fmtid="{D5CDD505-2E9C-101B-9397-08002B2CF9AE}" pid="5" name="_AuthorEmail">
    <vt:lpwstr>DSMINK@BWH.HARVARD.EDU</vt:lpwstr>
  </property>
  <property fmtid="{D5CDD505-2E9C-101B-9397-08002B2CF9AE}" pid="6" name="_AuthorEmailDisplayName">
    <vt:lpwstr>Smink, Douglas Stewart,M.D.,M.P.H.</vt:lpwstr>
  </property>
  <property fmtid="{D5CDD505-2E9C-101B-9397-08002B2CF9AE}" pid="7" name="_ReviewingToolsShownOnce">
    <vt:lpwstr/>
  </property>
</Properties>
</file>